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6F" w:rsidRDefault="00E8576F" w:rsidP="00E8576F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Governance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Risk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and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Compliance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–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Internship</w:t>
      </w:r>
      <w:proofErr w:type="spellEnd"/>
    </w:p>
    <w:p w:rsidR="00E8576F" w:rsidRDefault="00E8576F" w:rsidP="00E8576F">
      <w:pPr>
        <w:shd w:val="clear" w:color="auto" w:fill="FFFFFF"/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>Nel mondo di oggi, così complesso e interconnesso, i clienti hanno bisogno di trasformarsi e adattarsi ad una velocità sempre crescente.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La portata, complessità e importanza del nostro lavoro lo rendono una sfida unica. Potrai sperimentare le tecnologie disruptive e definire i nuovi standard che impattano sulla loro sicurezza. Avrai a disposizione l’accesso a opportunità globali e la possibilità di acquisire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skill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e competenze che ti permetteranno di raggiungere grandi obiettivi.</w:t>
      </w:r>
    </w:p>
    <w:p w:rsid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bookmarkStart w:id="0" w:name="_GoBack"/>
      <w:bookmarkEnd w:id="0"/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Nel Team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Governance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,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Risk&amp;Compliance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potrai acquisire competenze nei seguenti ambiti: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• Controllo interno e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risk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assessment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nel settore industriale;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• Svolgimento di incarichi in ambito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compliance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231, SOX, 262, anticorruzione;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•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Compliance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integrata;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•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Internal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auditing;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>• Valutazione e progettazione di sistemi di controllo interno;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>• Studio della normativa relativa al settore industriale e sue applicazioni ad implicazioni sui processi e procedure.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>Per essere il candidato ideale non possono mancarti i seguenti requisiti: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• Laurea magistrale in Economia e Management, Business Administration e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Ammministrazione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>, Finanza e Controllo;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• Interesse a lavorare su tematiche di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compliance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normativa e corporate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governance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,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internal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audit e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risk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management;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>• Ottima conoscenza della lingua inglese, meglio se avvalorata da un’esperienza di studio e/o lavoro all’estero;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>• Ottima conoscenza del pacchetto Office;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Sei un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problem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solver, che non perde mai di vista i propri obiettivi, in grado di costruire forti relazioni e promuovere la collaborazione. Sei in grado di ispirare fiducia e guidare il cambiamento attraverso la tua motivazione e il tuo entusiasmo. Ti piace raccogliere le sfide e ti trovi a tuo agio in ambienti in costante cambiamento, nei quali le tue doti di leadership possono fare la differenza.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I dati richiesti verranno trattati nell’assoluto rispetto delle disposizioni contenute nel Regolamento Europeo 679/2016 (General Data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Protection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Regulation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- “GDPR” o “Normativa Privacy”) e sue successive modificazioni ed integrazioni. Per maggiori informazioni fare riferimento alla Privacy Policy di KPMG</w:t>
      </w: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8576F" w:rsidRPr="00E8576F" w:rsidRDefault="00E8576F" w:rsidP="00E8576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E8576F">
        <w:rPr>
          <w:rFonts w:ascii="Calibri" w:eastAsia="Times New Roman" w:hAnsi="Calibri" w:cs="Calibri"/>
          <w:color w:val="000000"/>
          <w:lang w:eastAsia="it-IT"/>
        </w:rPr>
        <w:t xml:space="preserve">KPMG </w:t>
      </w:r>
      <w:proofErr w:type="spellStart"/>
      <w:r w:rsidRPr="00E8576F">
        <w:rPr>
          <w:rFonts w:ascii="Calibri" w:eastAsia="Times New Roman" w:hAnsi="Calibri" w:cs="Calibri"/>
          <w:color w:val="000000"/>
          <w:lang w:eastAsia="it-IT"/>
        </w:rPr>
        <w:t>Advisory</w:t>
      </w:r>
      <w:proofErr w:type="spellEnd"/>
      <w:r w:rsidRPr="00E8576F">
        <w:rPr>
          <w:rFonts w:ascii="Calibri" w:eastAsia="Times New Roman" w:hAnsi="Calibri" w:cs="Calibri"/>
          <w:color w:val="000000"/>
          <w:lang w:eastAsia="it-IT"/>
        </w:rPr>
        <w:t xml:space="preserve"> S.p.A. garantisce le pari opportunità.</w:t>
      </w:r>
    </w:p>
    <w:p w:rsidR="00A31026" w:rsidRDefault="00A31026"/>
    <w:sectPr w:rsidR="00A3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6F"/>
    <w:rsid w:val="00A31026"/>
    <w:rsid w:val="00E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F451"/>
  <w15:chartTrackingRefBased/>
  <w15:docId w15:val="{B138F594-5F4D-4A02-B72D-CA62DB78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Zoccarato</dc:creator>
  <cp:keywords/>
  <dc:description/>
  <cp:lastModifiedBy>Anna Zoccarato</cp:lastModifiedBy>
  <cp:revision>1</cp:revision>
  <dcterms:created xsi:type="dcterms:W3CDTF">2022-03-17T15:04:00Z</dcterms:created>
  <dcterms:modified xsi:type="dcterms:W3CDTF">2022-03-17T15:05:00Z</dcterms:modified>
</cp:coreProperties>
</file>